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97" w:rsidRPr="00F94097" w:rsidRDefault="00F94097" w:rsidP="00F94097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F94097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Postup samospráv pri povinnom zverejňovaní zmlúv, faktúr a objednávok podľa zákona č. 546/2010 Z. z.</w:t>
      </w:r>
    </w:p>
    <w:p w:rsidR="00F94097" w:rsidRPr="00F94097" w:rsidRDefault="00F94097" w:rsidP="00F9409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5" w:tooltip="Úradné hodiny" w:history="1">
        <w:r w:rsidRPr="00F94097">
          <w:rPr>
            <w:rFonts w:ascii="Tahoma" w:eastAsia="Times New Roman" w:hAnsi="Tahoma" w:cs="Tahoma"/>
            <w:b/>
            <w:bCs/>
            <w:color w:val="336699"/>
            <w:sz w:val="18"/>
            <w:szCs w:val="18"/>
            <w:u w:val="single"/>
            <w:lang w:eastAsia="sk-SK"/>
          </w:rPr>
          <w:t>Úradné hodiny</w:t>
        </w:r>
      </w:hyperlink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 |  </w:t>
      </w:r>
      <w:hyperlink r:id="rId6" w:tooltip="Pracoviská okresného úradu" w:history="1">
        <w:r w:rsidRPr="00F94097">
          <w:rPr>
            <w:rFonts w:ascii="Tahoma" w:eastAsia="Times New Roman" w:hAnsi="Tahoma" w:cs="Tahoma"/>
            <w:b/>
            <w:bCs/>
            <w:color w:val="336699"/>
            <w:sz w:val="18"/>
            <w:szCs w:val="18"/>
            <w:u w:val="single"/>
            <w:lang w:eastAsia="sk-SK"/>
          </w:rPr>
          <w:t>Pracoviská okresného úradu</w:t>
        </w:r>
      </w:hyperlink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 |  </w:t>
      </w:r>
      <w:hyperlink r:id="rId7" w:tooltip="Organizačná štruktúra" w:history="1">
        <w:r w:rsidRPr="00F94097">
          <w:rPr>
            <w:rFonts w:ascii="Tahoma" w:eastAsia="Times New Roman" w:hAnsi="Tahoma" w:cs="Tahoma"/>
            <w:b/>
            <w:bCs/>
            <w:color w:val="336699"/>
            <w:sz w:val="18"/>
            <w:szCs w:val="18"/>
            <w:u w:val="single"/>
            <w:lang w:eastAsia="sk-SK"/>
          </w:rPr>
          <w:t>Organizačná štruktúra</w:t>
        </w:r>
      </w:hyperlink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 |  </w:t>
      </w:r>
      <w:hyperlink r:id="rId8" w:tooltip="Slobodný prístup k informáciám" w:history="1">
        <w:r w:rsidRPr="00F94097">
          <w:rPr>
            <w:rFonts w:ascii="Tahoma" w:eastAsia="Times New Roman" w:hAnsi="Tahoma" w:cs="Tahoma"/>
            <w:b/>
            <w:bCs/>
            <w:color w:val="336699"/>
            <w:sz w:val="18"/>
            <w:szCs w:val="18"/>
            <w:u w:val="single"/>
            <w:lang w:eastAsia="sk-SK"/>
          </w:rPr>
          <w:t>Slobodný prístup k informáciám</w:t>
        </w:r>
      </w:hyperlink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 |  </w:t>
      </w:r>
      <w:hyperlink r:id="rId9" w:tooltip="Pracovné ponuky" w:history="1">
        <w:r w:rsidRPr="00F94097">
          <w:rPr>
            <w:rFonts w:ascii="Tahoma" w:eastAsia="Times New Roman" w:hAnsi="Tahoma" w:cs="Tahoma"/>
            <w:b/>
            <w:bCs/>
            <w:color w:val="336699"/>
            <w:sz w:val="18"/>
            <w:szCs w:val="18"/>
            <w:u w:val="single"/>
            <w:lang w:eastAsia="sk-SK"/>
          </w:rPr>
          <w:t>Pracovné ponuky</w:t>
        </w:r>
      </w:hyperlink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ZHRNUTIE ZÁKLADNÝCH INFORMÁCIÍ K ZÁKONU č. 546/2010 Z. z.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sk-SK"/>
        </w:rPr>
        <w:t>I. ZVEREJŇOVANIE ZMLÚV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Podľa zákona č. 211/2000 Z. z. o slobodnom prístupe k informáciám a o zmene a doplnení niektorých zákonov (zákon o slobode informácií) v znení zákona č. 546/2010 Z. z., ktorý nadobudol účinnosť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1. januárom 2011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sú ministerstvá, ústredné orgány štátnej správy, verejnoprávne inštitúcie a ich podriadené organizácie povinné zverejňovať zmluvy ako aj dodatky k zmluvám, ktoré sa týkajú nakladania s verejnými prostriedkami v Centrálnom registri zmlúv, ktorý vedie Úrad vlády SR.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t>Kde sa majú zmluvy obcí, miest a vyšších územných celkov zverejňovať? </w:t>
      </w:r>
      <w:r w:rsidRPr="00F94097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br/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Ostatné povinné osoby, medzi ktoré patria o.i. aj obce, mestá, vyššie územné celky, či ich príspevkové a rozpočtové organizácie zverejňujú zmluvy na svojej web stránke.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Ak nemajú vlastnú web stránku, zmluvy môžu bezodplatne zverejniť v Obchodnom vestníku.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Od 1. januára 2011 majú aj obce a mestá povinnosť zverejňovať zmluvy uzatvorené po tomto dátume, ktoré sa týkajú nakladania s verejnými prostriedkami.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Bez zverejnenia nebudú zmluvy účinné.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br/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Návrh na zverejnenie zmluvy v Obchodnom vestníku môže podať aj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druhá zmluvná strana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 napríklad dodávateľ nejakej služby pre obec. Môže tak spraviť v prípade, ak nie je povinnou osobou, obcou, zmluva zverejnená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do siedmich dní odo dňa uzatvorenia.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O zverejnenie môžu požiadať Obchodný vestník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písomne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alebo tak môžu spraviť po zaregistrovaní sa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elektronicky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cez stránku ministerstva spravodlivosti </w:t>
      </w:r>
      <w:hyperlink r:id="rId10" w:history="1">
        <w:r w:rsidRPr="00F94097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www.justice.gov.sk</w:t>
        </w:r>
      </w:hyperlink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t>Ako zverejniť zmluvu alebo dodatok v Obchodnom vestníku písomne? </w:t>
      </w:r>
      <w:r w:rsidRPr="00F94097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br/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Ak je pre povinné osoby, vrátane obcí a miest, prijateľnejšie komunikovať s Obchodným vestníkom písomnou formou, v tom prípade je potrebné poslať do redakcie Obchodného vestníka kópiu podpísanej zmluvy alebo dodatku zmluvy a priložiť k zmluve, resp. dodatku vyplnené príslušné tlačivo, ktoré sa rovnako dá stiahnuť z web stránky ministerstva spravodlivosti, a ktoré Vám na ďalšie šírenie (kopírovanie, distribúciu a pod.) zasielame aj v tlačenej podobe.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Tieto dokumenty je potrebné poslať na adresu: 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Ministerstvo spravodlivosti Slovenskej republiky 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Redakcia Obchodného vestníka Župné námestie 13 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813 11 Bratislava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t>Čo treba spraviť ešte pred poslaním zmluvy? </w:t>
      </w:r>
      <w:r w:rsidRPr="00F94097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br/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Zmluvy musia byť zverejnené v znení, v ktorom boli skutočne uzatvorené, a preto je vhodné, aby bol tento súlad pred zverejnením skontrolovaný. Zdôrazňujeme, že je dôležité, aby obce a mestá pamätali na to, že nie všetky zmluvy bude možné zverejniť v úplnom znení. Ešte pred zverejnením musia obce alebo mestá zabezpečiť nesprístupnenie ustanovení zmluvy obsahujúcich informáciu, ktorá sa podľa zákona o slobode informácií nesprístupňuje (t.j. zabezpečiť tzv. anonymizáciu). 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Ide teda o časti zmluvy, ktoré 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- obsahujú informácie tvoriace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utajovanú skutočnosť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podľa osobitného zákona, 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- alebo sú predmetom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bankového, daňového alebo obchodného tajomstva.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Obchodné tajomstvo tvoria všetky skutočnosti obchodnej, výrobnej alebo technickej povahy súvisiace s podnikom, ktoré majú skutočnú alebo aspoň potenciálnu materiálnu alebo nemateriálnu hodnotu, nie sú v príslušných obchodných kruhoch bežne dostupné, majú byť podľa vôle podnikateľa utajené a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podnikateľ zodpovedajúcim spôsobom ich utajenie zabezpečuje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(§ 17 Obchodného zákonníka). Avšak platí, že porušením alebo ohrozením obchodného tajomstva nie je najmä sprístupnenie informácie ktorá sa získala za verejné prostriedky alebo sa týka používania verejných prostriedkov, nakladania s majetkom štátu, majetkom obce, majetkom vyššieho územného celku alebo majetkom právnických osôb zriadených zákonom, na základe zákona alebo nakladania s finančnými prostriedkami Európskej únie.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lastRenderedPageBreak/>
        <w:t>Zverejňovať preto možno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cenu, zmluvné sankcie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(pokuty spojené s odstúpením od zmluvy, dojednané pre prípad neplnenia zmluvných povinností, úroky z omeškania a pod.),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predmet plnenia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(tovary a služby),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čísla faktúr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a iných podobných dokladov,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parcelné číslo, súpisné číslo, názov katastrálneho územia, evidenčné čísla vozidiel, údaje o mieste a čase plnenia, miesto a dátum podpísania zmluvy, meno, priezvisko zmluvných strán (zástupcov), spisové čísla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(ak sú súčasťou zmluvy).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color w:val="000000"/>
          <w:sz w:val="18"/>
          <w:szCs w:val="18"/>
          <w:u w:val="single"/>
          <w:lang w:eastAsia="sk-SK"/>
        </w:rPr>
        <w:t>Čo v prípade, ak zmluva nebude zverejnená?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br/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Základ je, že ak zmluva nebude zverejnená, nenadobudne účinnosť. Avšak ak nebude zverejnená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do troch mesiacov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od uzatvorenia, platí, že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 k uzatvoreniu zmluvy nedošlo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 Zmluvní partneri samosprávy však môžu konať tiež, ak zverejnenie zmluvy povinnou osobou mešká. Ak nie je povinnou osobou zmluva zverejnená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do siedmich dní odo dňa uzatvorenia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 môže podať aj druhá zmluvná strana, napríklad dodávateľ nejakej služby pre obec, návrh na zverejnenie zmluvy v Obchodnom vestníku.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sk-SK"/>
        </w:rPr>
        <w:t>II. ZVEREJŇOVANIE FAKTÚR A OBJEDNÁVOK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Povinná osoba má povinnosť zverejniť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objednávky tovarov a služieb na svojej web stránke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do 10 dní odo dňa ich vyhotovenia. To sa nevzťahuje na objednávky, ktoré súvisia s už zverejnenou zmluvou.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Faktúry 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je potrebné zverejniť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do 10 dní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odo dňa ich doručenia povinnej osobe, najneskôr však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do 30 dní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odo dňa ich zaplatenia na web stránke povinnej osoby. Zverejnenie faktúr a objednávok sa vzťahuje iba na tie povinné osoby, ktoré majú vlastnú web stránku. Doplňujúca informácia: V zákone je splnomocnenie pre vládu vydať nariadenie, ktorým môže stanoviť sumu, od ktorej sa musia objednávky a faktúry zverejňovať. Na tomto nariadení ministerstvo spravodlivosti pracuje a veríme, že v blízkej dobe bude schválené. Otázka výšky tohto limitu je momentálne predmetom medzirezortnej diskusie.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sk-SK"/>
        </w:rPr>
        <w:t>III. ODPOVEDE NA ĎALŠIE OTÁZKY K ZVEREJŇOVANIU ZMLÚV</w:t>
      </w:r>
    </w:p>
    <w:p w:rsidR="00F94097" w:rsidRPr="00F94097" w:rsidRDefault="00F94097" w:rsidP="00F940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Ministerstvo spravodlivosti je samozrejme pripravené v rámci svojich kapacít odpovedať aj na ďalšie otázky týkajúce sa zverejňovania zmlúv. 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Je možné sa na nás obrátiť telefonicky na čísle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02/59 353 111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alebo emailom na adrese: </w:t>
      </w:r>
      <w:hyperlink r:id="rId11" w:history="1">
        <w:r w:rsidRPr="00F94097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zmluvy@justice.sk</w:t>
        </w:r>
      </w:hyperlink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 </w:t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Kontakt na redakciu Obchodného vestníka: </w:t>
      </w:r>
      <w:r w:rsidRPr="00F940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br/>
      </w:r>
      <w:r w:rsidRPr="00F94097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02/52 49 65 34-6, kl. 144, 141, 138, 145, 142 alebo 02/52 44 28 19, 02/52 49 18 41, 02/52 45 01 25</w:t>
      </w:r>
    </w:p>
    <w:p w:rsidR="00345743" w:rsidRDefault="00345743">
      <w:bookmarkStart w:id="0" w:name="_GoBack"/>
      <w:bookmarkEnd w:id="0"/>
    </w:p>
    <w:sectPr w:rsidR="0034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97"/>
    <w:rsid w:val="00345743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94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409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409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40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94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409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409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9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4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24">
          <w:marLeft w:val="0"/>
          <w:marRight w:val="0"/>
          <w:marTop w:val="0"/>
          <w:marBottom w:val="225"/>
          <w:divBdr>
            <w:top w:val="single" w:sz="6" w:space="0" w:color="336699"/>
            <w:left w:val="single" w:sz="6" w:space="0" w:color="336699"/>
            <w:bottom w:val="single" w:sz="6" w:space="0" w:color="336699"/>
            <w:right w:val="single" w:sz="6" w:space="0" w:color="336699"/>
          </w:divBdr>
          <w:divsChild>
            <w:div w:id="11690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slobodny-pristup-k-informaciam-p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v.sk/?organizacna-struktura-p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nv.sk/?pracoviska-okresneho-uradu" TargetMode="External"/><Relationship Id="rId11" Type="http://schemas.openxmlformats.org/officeDocument/2006/relationships/hyperlink" Target="mailto:zmluvy@justice.sk" TargetMode="External"/><Relationship Id="rId5" Type="http://schemas.openxmlformats.org/officeDocument/2006/relationships/hyperlink" Target="https://www.minv.sk/?uradne-hodiny-pn" TargetMode="External"/><Relationship Id="rId10" Type="http://schemas.openxmlformats.org/officeDocument/2006/relationships/hyperlink" Target="http://www.justice.gov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v.sk/?pracovne-ponuk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Ormandy</dc:creator>
  <cp:lastModifiedBy>Tomas Ormandy</cp:lastModifiedBy>
  <cp:revision>1</cp:revision>
  <dcterms:created xsi:type="dcterms:W3CDTF">2019-03-13T19:29:00Z</dcterms:created>
  <dcterms:modified xsi:type="dcterms:W3CDTF">2019-03-13T19:29:00Z</dcterms:modified>
</cp:coreProperties>
</file>